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A98" w:rsidRPr="00E960BB" w:rsidRDefault="00620A98" w:rsidP="00620A9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620A98" w:rsidRPr="009C54AE" w:rsidRDefault="00620A98" w:rsidP="00620A9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20A98" w:rsidRPr="009C54AE" w:rsidRDefault="00620A98" w:rsidP="00620A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620A98" w:rsidRDefault="00620A98" w:rsidP="00620A9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20A98" w:rsidRPr="00A413EC" w:rsidRDefault="00620A98" w:rsidP="00620A9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A413EC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3</w:t>
      </w:r>
      <w:r w:rsidRPr="00A413EC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</w:p>
    <w:p w:rsidR="00620A98" w:rsidRPr="009C54AE" w:rsidRDefault="00620A98" w:rsidP="00620A98">
      <w:pPr>
        <w:spacing w:after="0" w:line="240" w:lineRule="auto"/>
        <w:rPr>
          <w:rFonts w:ascii="Corbel" w:hAnsi="Corbel"/>
          <w:sz w:val="24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620A98" w:rsidRPr="00A413EC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413EC">
              <w:rPr>
                <w:rFonts w:ascii="Corbel" w:hAnsi="Corbel"/>
                <w:sz w:val="24"/>
                <w:szCs w:val="24"/>
              </w:rPr>
              <w:t>Wprowadzenie do psychologii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AA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20A98" w:rsidRPr="00A413EC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413EC"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620A98" w:rsidRPr="009C54AE" w:rsidTr="007B0A1D">
        <w:tc>
          <w:tcPr>
            <w:tcW w:w="2694" w:type="dxa"/>
            <w:vAlign w:val="center"/>
          </w:tcPr>
          <w:p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20A98" w:rsidRPr="009C54A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20A98" w:rsidRPr="009C54AE" w:rsidRDefault="00620A98" w:rsidP="00620A9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620A98" w:rsidRPr="009C54AE" w:rsidRDefault="00620A98" w:rsidP="00620A98">
      <w:pPr>
        <w:pStyle w:val="Podpunkty"/>
        <w:ind w:left="0"/>
        <w:rPr>
          <w:rFonts w:ascii="Corbel" w:hAnsi="Corbel"/>
          <w:sz w:val="24"/>
          <w:szCs w:val="24"/>
        </w:rPr>
      </w:pPr>
    </w:p>
    <w:p w:rsidR="00620A98" w:rsidRPr="009C54AE" w:rsidRDefault="00620A98" w:rsidP="00620A9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20A98" w:rsidRPr="009C54AE" w:rsidRDefault="00620A98" w:rsidP="00620A9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620A98" w:rsidRPr="009C54AE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20A98" w:rsidRPr="009C54AE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20A98" w:rsidRPr="009C54AE" w:rsidRDefault="00620A98" w:rsidP="00620A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20A98" w:rsidRPr="009C54AE" w:rsidRDefault="00620A98" w:rsidP="00620A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20A98" w:rsidRPr="009C54AE" w:rsidRDefault="00620A98" w:rsidP="00620A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620A98" w:rsidRPr="00DA4EBE" w:rsidRDefault="00620A98" w:rsidP="00620A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620A98" w:rsidRPr="009C54AE" w:rsidRDefault="00620A98" w:rsidP="00620A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20A98" w:rsidRPr="009C54AE" w:rsidRDefault="00620A98" w:rsidP="00620A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620A98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620A98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:rsidTr="007B0A1D">
        <w:tc>
          <w:tcPr>
            <w:tcW w:w="9670" w:type="dxa"/>
            <w:vAlign w:val="center"/>
          </w:tcPr>
          <w:p w:rsidR="00620A98" w:rsidRPr="009C54AE" w:rsidRDefault="00620A98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naukową refleksją nad zachowaniem człowieka i przebiegiem procesów psychicznych.</w:t>
            </w:r>
          </w:p>
        </w:tc>
      </w:tr>
    </w:tbl>
    <w:p w:rsidR="00620A98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</w:p>
    <w:p w:rsidR="00620A98" w:rsidRPr="00C05F44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620A98" w:rsidRPr="00C05F44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</w:p>
    <w:p w:rsidR="00620A98" w:rsidRDefault="00620A98" w:rsidP="00620A9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620A98" w:rsidRPr="009C54AE" w:rsidRDefault="00620A98" w:rsidP="00620A9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620A98" w:rsidRPr="009C54AE" w:rsidTr="007B0A1D">
        <w:tc>
          <w:tcPr>
            <w:tcW w:w="845" w:type="dxa"/>
            <w:vAlign w:val="center"/>
          </w:tcPr>
          <w:p w:rsidR="00620A98" w:rsidRPr="009C54AE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620A98" w:rsidRPr="00AF42FB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Przedstawienie i charakterystyka</w:t>
            </w:r>
            <w:r w:rsidRPr="00AF42F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podstawowych nurtów teoretycznych psychologii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620A98" w:rsidRPr="009C54AE" w:rsidTr="007B0A1D">
        <w:tc>
          <w:tcPr>
            <w:tcW w:w="845" w:type="dxa"/>
            <w:vAlign w:val="center"/>
          </w:tcPr>
          <w:p w:rsidR="00620A98" w:rsidRPr="009C54AE" w:rsidRDefault="00620A98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72048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</w:tcPr>
          <w:p w:rsidR="00620A98" w:rsidRPr="00AF42FB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Charakterystyka</w:t>
            </w:r>
            <w:r w:rsidRPr="00AF42F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podstawowych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mechanizmów i zjawisk</w:t>
            </w:r>
            <w:r w:rsidRPr="00AF42F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psychologicznych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620A98" w:rsidRPr="009C54AE" w:rsidTr="007B0A1D">
        <w:tc>
          <w:tcPr>
            <w:tcW w:w="845" w:type="dxa"/>
            <w:vAlign w:val="center"/>
          </w:tcPr>
          <w:p w:rsidR="00620A98" w:rsidRPr="009C54AE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="00620A98" w:rsidRPr="00AF42FB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odniesienia nabytej</w:t>
            </w:r>
            <w:r w:rsidRPr="007668F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wiedzy i umiejętności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zakresu psychologii </w:t>
            </w:r>
            <w:r w:rsidRPr="007668F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działalności praktycznej</w:t>
            </w:r>
            <w:r w:rsidRPr="007668F5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20A98" w:rsidRPr="009C54AE" w:rsidRDefault="00620A98" w:rsidP="00620A9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620A98" w:rsidRPr="009C54AE" w:rsidRDefault="00620A98" w:rsidP="00620A9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620A98" w:rsidRPr="009C54AE" w:rsidTr="007B0A1D">
        <w:tc>
          <w:tcPr>
            <w:tcW w:w="1680" w:type="dxa"/>
            <w:vAlign w:val="center"/>
          </w:tcPr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0A98" w:rsidRPr="009C54AE" w:rsidTr="007B0A1D">
        <w:tc>
          <w:tcPr>
            <w:tcW w:w="1680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Zdefiniuje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stopiniu</w:t>
            </w:r>
            <w:r w:rsidRPr="00521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521CC2">
              <w:rPr>
                <w:rFonts w:ascii="Corbel" w:hAnsi="Corbel"/>
                <w:b w:val="0"/>
                <w:smallCaps w:val="0"/>
                <w:szCs w:val="24"/>
              </w:rPr>
              <w:t xml:space="preserve">psychologię jako naukę. Scharakteryzuje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jej przedmiot formalny, cele i metody badawcze oraz wiodące nurty.</w:t>
            </w:r>
          </w:p>
        </w:tc>
        <w:tc>
          <w:tcPr>
            <w:tcW w:w="1865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20A98" w:rsidRPr="009C54AE" w:rsidTr="007B0A1D">
        <w:tc>
          <w:tcPr>
            <w:tcW w:w="1680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najważniejsze psychologiczne mechanizmy funkcjonowania człowieka, w aspekcie poznawczym, emocjonalnym i motywacyjnym.</w:t>
            </w:r>
          </w:p>
        </w:tc>
        <w:tc>
          <w:tcPr>
            <w:tcW w:w="1865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20A98" w:rsidRPr="009C54AE" w:rsidTr="007B0A1D">
        <w:tc>
          <w:tcPr>
            <w:tcW w:w="1680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620A98" w:rsidRPr="002A16BD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</w:t>
            </w:r>
            <w:r w:rsidRPr="00521CC2">
              <w:rPr>
                <w:rFonts w:ascii="Corbel" w:hAnsi="Corbel"/>
                <w:b w:val="0"/>
                <w:smallCaps w:val="0"/>
                <w:szCs w:val="24"/>
              </w:rPr>
              <w:t>analizy podstawowych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mechanizmów psychologicznych w ocenie funkcjonowania społecznego jednostki.</w:t>
            </w:r>
          </w:p>
        </w:tc>
        <w:tc>
          <w:tcPr>
            <w:tcW w:w="1865" w:type="dxa"/>
          </w:tcPr>
          <w:p w:rsidR="00620A9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05E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20A98" w:rsidRPr="009C54AE" w:rsidTr="007B0A1D">
        <w:tc>
          <w:tcPr>
            <w:tcW w:w="1680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D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D4DE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20A98" w:rsidRPr="00832EB5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 zakresu psychologii ogólnej.</w:t>
            </w:r>
          </w:p>
        </w:tc>
        <w:tc>
          <w:tcPr>
            <w:tcW w:w="1865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A98" w:rsidRPr="009C54AE" w:rsidRDefault="00620A98" w:rsidP="00620A9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620A98" w:rsidRPr="009C54AE" w:rsidRDefault="00620A98" w:rsidP="00620A9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20A98" w:rsidRPr="009C54AE" w:rsidRDefault="00620A98" w:rsidP="00620A9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:rsidTr="007B0A1D">
        <w:tc>
          <w:tcPr>
            <w:tcW w:w="9520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4057C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760D">
              <w:rPr>
                <w:rFonts w:ascii="Corbel" w:hAnsi="Corbel"/>
                <w:sz w:val="24"/>
                <w:szCs w:val="24"/>
              </w:rPr>
              <w:t>Psychologia jako nauka: definicj</w:t>
            </w:r>
            <w:r>
              <w:rPr>
                <w:rFonts w:ascii="Corbel" w:hAnsi="Corbel"/>
                <w:sz w:val="24"/>
                <w:szCs w:val="24"/>
              </w:rPr>
              <w:t>a i</w:t>
            </w:r>
            <w:r w:rsidRPr="005D760D">
              <w:rPr>
                <w:rFonts w:ascii="Corbel" w:hAnsi="Corbel"/>
                <w:sz w:val="24"/>
                <w:szCs w:val="24"/>
              </w:rPr>
              <w:t xml:space="preserve"> cele psychologii.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4057C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zawodowe psychologów. Dziedziny psychologii.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Psychologia jako nauka. Krótki rys historyczny.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4057C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 xml:space="preserve">Współczesne perspektywy w psychologii – kierunek psychodynamiczny.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4057C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 xml:space="preserve">Współczesne perspektywy w psychologii – kierunek behawiorystyczny.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4057C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 xml:space="preserve">Współczesne perspektywy w psychologii – kierunek humanistyczny.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26074E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 xml:space="preserve">Współczesne perspektywy w psychologii – kierunek poznawczy.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26074E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 xml:space="preserve">Współczesne perspektywy w psychologii – kierunek biologiczny.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26074E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 xml:space="preserve">Współczesne perspektywy w psychologii – kierunek ewolucjonistyczny.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5D760D" w:rsidRDefault="00620A98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>Wybrane koncepcje ilustrujące współczesne perspektywy w psychologii.</w:t>
            </w:r>
          </w:p>
        </w:tc>
      </w:tr>
    </w:tbl>
    <w:p w:rsidR="00620A98" w:rsidRPr="009C54AE" w:rsidRDefault="00620A98" w:rsidP="00620A98">
      <w:pPr>
        <w:spacing w:after="0" w:line="240" w:lineRule="auto"/>
        <w:rPr>
          <w:rFonts w:ascii="Corbel" w:hAnsi="Corbel"/>
          <w:sz w:val="24"/>
          <w:szCs w:val="24"/>
        </w:rPr>
      </w:pPr>
    </w:p>
    <w:p w:rsidR="00620A98" w:rsidRPr="009C54AE" w:rsidRDefault="00620A98" w:rsidP="00620A98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20A98" w:rsidRPr="009C54AE" w:rsidRDefault="00620A98" w:rsidP="00620A9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:rsidTr="007B0A1D">
        <w:tc>
          <w:tcPr>
            <w:tcW w:w="9520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CE61A3" w:rsidRDefault="00620A98" w:rsidP="007B0A1D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 xml:space="preserve">Pamięć. Definicja i funkcjonowanie pamięci. Fazy procesu pamięciowego. Rodzaje i cechy pamięci. Analiza procesu pamięciowego. </w:t>
            </w:r>
            <w:r w:rsidRPr="003B302D">
              <w:rPr>
                <w:rFonts w:ascii="Corbel" w:hAnsi="Corbel"/>
                <w:sz w:val="24"/>
                <w:szCs w:val="24"/>
              </w:rPr>
              <w:t>Strategie pamięciowe.</w:t>
            </w:r>
          </w:p>
          <w:p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>Myślenie i rozwiązywanie problemów. Definicja i struktura naszego myślenia. Typy i strategie rozwiązywania problemów. Przeszkody w rozwiązywaniu problemów. Myślenie twórcze.</w:t>
            </w:r>
            <w:r w:rsidRPr="003B302D">
              <w:rPr>
                <w:rFonts w:ascii="Corbel" w:hAnsi="Corbel"/>
                <w:sz w:val="24"/>
                <w:szCs w:val="24"/>
              </w:rPr>
              <w:t xml:space="preserve"> Sposoby rozwiązywania problemów.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>Inteligencja. Klasyczne koncepcje inteligencji. Poza ilorazem inteligencji – inteligencja emocjonalna, społeczna, praktyczna, inteligencje wielorakie.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 xml:space="preserve">Uczenie się. Definicja i rodzaje uczenia się. Niebezpieczeństwa uczenia się. Uczenie się w zależności od indywidualnych cech człowieka. </w:t>
            </w:r>
            <w:r w:rsidRPr="003B302D">
              <w:rPr>
                <w:rFonts w:ascii="Corbel" w:hAnsi="Corbel"/>
                <w:sz w:val="24"/>
                <w:szCs w:val="24"/>
              </w:rPr>
              <w:t xml:space="preserve">Style poznawcze i ich wpływ na uczenie się.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02D">
              <w:rPr>
                <w:rFonts w:ascii="Corbel" w:hAnsi="Corbel"/>
                <w:sz w:val="24"/>
                <w:szCs w:val="24"/>
              </w:rPr>
              <w:t>Spostrzeganie i uwaga. Definicja i etapy procesu spostrzegania. Zniekształcenia i deformacje w spostrzeganiu. Związek uwagi ze spostrzeganiem. Zaburzenia funkcjonowania uwagi.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>Procesy społeczne. Spostrzeganie społeczne. Postawy społeczne. Stereotypy jako przejawy kategoryzacji społecznej. Uprzedzenia oraz stereotypy i ich związek z postawami społecznymi.</w:t>
            </w:r>
            <w:r w:rsidRPr="003B302D">
              <w:rPr>
                <w:rFonts w:ascii="Corbel" w:hAnsi="Corbel"/>
                <w:sz w:val="24"/>
                <w:szCs w:val="24"/>
              </w:rPr>
              <w:t xml:space="preserve"> Wygląd zewnętrzny jako podstawa stereotypizacji.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>Emocje i stres. Ich charakterystyka i klasyfikacja. Stres w życiu człowieka i sposoby radzenia sobie. Inteligencja emocjonalna.</w:t>
            </w:r>
            <w:r w:rsidRPr="003B302D">
              <w:rPr>
                <w:rFonts w:ascii="Corbel" w:hAnsi="Corbel"/>
                <w:sz w:val="24"/>
                <w:szCs w:val="24"/>
              </w:rPr>
              <w:t xml:space="preserve"> Depresja u dzieci i młodzieży – podstawowe informacje, kryteria rozpoznania.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 xml:space="preserve">Motywacja. Wczesne teorie motywacji: teoria instynktów i teoria popędów. Motywacja wewnętrzna i zewnętrzna. Zachowania żywieniowe jako przykład specyficznego systemu motywacyjnego. </w:t>
            </w:r>
            <w:r w:rsidRPr="003B302D">
              <w:rPr>
                <w:rFonts w:ascii="Corbel" w:hAnsi="Corbel"/>
                <w:sz w:val="24"/>
                <w:szCs w:val="24"/>
              </w:rPr>
              <w:t xml:space="preserve">Zaburzenia odżywiania – anoreksja i bulimia. </w:t>
            </w:r>
          </w:p>
        </w:tc>
      </w:tr>
      <w:tr w:rsidR="00620A98" w:rsidRPr="009C54AE" w:rsidTr="007B0A1D">
        <w:tc>
          <w:tcPr>
            <w:tcW w:w="9520" w:type="dxa"/>
          </w:tcPr>
          <w:p w:rsidR="00620A98" w:rsidRPr="003B302D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302D">
              <w:rPr>
                <w:rFonts w:ascii="Corbel" w:hAnsi="Corbel"/>
                <w:sz w:val="24"/>
                <w:szCs w:val="24"/>
              </w:rPr>
              <w:t xml:space="preserve">Podsumowanie zagadnień. </w:t>
            </w:r>
          </w:p>
        </w:tc>
      </w:tr>
    </w:tbl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620A98" w:rsidRPr="00153C41" w:rsidRDefault="00620A98" w:rsidP="00620A9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620A98" w:rsidRDefault="00620A98" w:rsidP="00620A9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="00620A98" w:rsidRDefault="00620A98" w:rsidP="00620A9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</w:t>
      </w:r>
      <w:r>
        <w:rPr>
          <w:rFonts w:ascii="Corbel" w:hAnsi="Corbel"/>
          <w:b w:val="0"/>
          <w:i/>
          <w:smallCaps w:val="0"/>
          <w:sz w:val="20"/>
          <w:szCs w:val="20"/>
        </w:rPr>
        <w:t>studium przypadku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, 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>, burza mózgów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)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="00620A98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A98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A98" w:rsidRPr="009C54AE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620A98" w:rsidRPr="009C54AE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20A98" w:rsidRPr="009C54AE" w:rsidTr="007B0A1D">
        <w:tc>
          <w:tcPr>
            <w:tcW w:w="1962" w:type="dxa"/>
            <w:vAlign w:val="center"/>
          </w:tcPr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20A98" w:rsidRPr="009C54AE" w:rsidTr="007B0A1D">
        <w:tc>
          <w:tcPr>
            <w:tcW w:w="1962" w:type="dxa"/>
          </w:tcPr>
          <w:p w:rsidR="00620A98" w:rsidRPr="0017204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204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20A98" w:rsidRPr="009C54AE" w:rsidTr="007B0A1D">
        <w:tc>
          <w:tcPr>
            <w:tcW w:w="1962" w:type="dxa"/>
          </w:tcPr>
          <w:p w:rsidR="00620A98" w:rsidRPr="0017204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204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20A98" w:rsidRPr="009C54AE" w:rsidTr="007B0A1D">
        <w:tc>
          <w:tcPr>
            <w:tcW w:w="1962" w:type="dxa"/>
          </w:tcPr>
          <w:p w:rsidR="00620A98" w:rsidRPr="0017204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204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20A98" w:rsidRPr="009C54AE" w:rsidTr="007B0A1D">
        <w:tc>
          <w:tcPr>
            <w:tcW w:w="1962" w:type="dxa"/>
          </w:tcPr>
          <w:p w:rsidR="00620A98" w:rsidRPr="0017204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204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:rsidTr="007B0A1D">
        <w:tc>
          <w:tcPr>
            <w:tcW w:w="9670" w:type="dxa"/>
          </w:tcPr>
          <w:p w:rsidR="00620A98" w:rsidRPr="00B51A68" w:rsidRDefault="00620A98" w:rsidP="007B0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A68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pisemny w formie testu 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(poprawna odpowiedź na minimum 60% pytań testowych).</w:t>
            </w:r>
          </w:p>
          <w:p w:rsidR="00620A98" w:rsidRPr="009C54AE" w:rsidRDefault="00620A98" w:rsidP="007B0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1A68">
              <w:rPr>
                <w:rFonts w:ascii="Corbel" w:hAnsi="Corbel"/>
                <w:b w:val="0"/>
                <w:smallCaps w:val="0"/>
                <w:szCs w:val="24"/>
              </w:rPr>
              <w:t>Ćwiczenia: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trakcie zajęć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analiza jakościowa odpowiedzi na pytania k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lo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kwium zaliczeniowego.</w:t>
            </w:r>
          </w:p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A98" w:rsidRPr="009C54AE" w:rsidRDefault="00620A98" w:rsidP="00620A9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20A98" w:rsidRPr="009C54AE" w:rsidTr="007B0A1D">
        <w:tc>
          <w:tcPr>
            <w:tcW w:w="4962" w:type="dxa"/>
            <w:vAlign w:val="center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20A98" w:rsidRPr="009C54AE" w:rsidTr="007B0A1D">
        <w:tc>
          <w:tcPr>
            <w:tcW w:w="4962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20A98" w:rsidRPr="009C54AE" w:rsidTr="007B0A1D">
        <w:tc>
          <w:tcPr>
            <w:tcW w:w="4962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20A98" w:rsidRPr="009C54AE" w:rsidTr="007B0A1D">
        <w:tc>
          <w:tcPr>
            <w:tcW w:w="4962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620A98" w:rsidRPr="009C54AE" w:rsidTr="007B0A1D">
        <w:tc>
          <w:tcPr>
            <w:tcW w:w="4962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20A98" w:rsidRPr="009C54AE" w:rsidTr="007B0A1D">
        <w:tc>
          <w:tcPr>
            <w:tcW w:w="4962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20A98" w:rsidRPr="009C54AE" w:rsidTr="007B0A1D">
        <w:trPr>
          <w:trHeight w:val="397"/>
        </w:trPr>
        <w:tc>
          <w:tcPr>
            <w:tcW w:w="3544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20A98" w:rsidRPr="009C54AE" w:rsidTr="007B0A1D">
        <w:trPr>
          <w:trHeight w:val="397"/>
        </w:trPr>
        <w:tc>
          <w:tcPr>
            <w:tcW w:w="3544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20A98" w:rsidRPr="009C54AE" w:rsidTr="007B0A1D">
        <w:trPr>
          <w:trHeight w:val="397"/>
        </w:trPr>
        <w:tc>
          <w:tcPr>
            <w:tcW w:w="7513" w:type="dxa"/>
          </w:tcPr>
          <w:p w:rsidR="00620A9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20A9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Gerrig, R.J., Zimbardo, P.G. (2016). </w:t>
            </w:r>
            <w:r w:rsidRPr="005D760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i życie</w:t>
            </w: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(wybrane fragmenty).</w:t>
            </w:r>
          </w:p>
          <w:p w:rsidR="00620A9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26074E">
              <w:rPr>
                <w:rFonts w:ascii="Corbel" w:hAnsi="Corbel"/>
                <w:b w:val="0"/>
                <w:bCs/>
                <w:smallCaps w:val="0"/>
                <w:color w:val="000000"/>
                <w:szCs w:val="24"/>
                <w:lang w:val="en-US"/>
              </w:rPr>
              <w:t xml:space="preserve">Zimbardo, F. G., Johnson, R. L., McCann, V. (2017). </w:t>
            </w:r>
            <w:r w:rsidRPr="0026074E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Psychologia. Kluczowe koncepcje. Warszawa: PWN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(wybrane fragmenty).</w:t>
            </w:r>
          </w:p>
          <w:p w:rsidR="00620A9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Mietzel, G. (2014). Wprowadzenie do psychologii. Sopot: GWP (wybrane fragmenty).</w:t>
            </w:r>
          </w:p>
          <w:p w:rsidR="00620A98" w:rsidRPr="00E5160A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5160A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+ wybrany aktualny artykuł naukowy z w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iodącego czasopisma psychologicznego</w:t>
            </w:r>
          </w:p>
        </w:tc>
      </w:tr>
      <w:tr w:rsidR="00620A98" w:rsidRPr="009C54AE" w:rsidTr="007B0A1D">
        <w:trPr>
          <w:trHeight w:val="397"/>
        </w:trPr>
        <w:tc>
          <w:tcPr>
            <w:tcW w:w="7513" w:type="dxa"/>
          </w:tcPr>
          <w:p w:rsidR="00620A98" w:rsidRPr="00581A9B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5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20A98" w:rsidRPr="0034057C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Strelau, J., Doliński D. (red.) (2016). </w:t>
            </w:r>
            <w:r w:rsidRPr="005D760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akademicka. Podręcznik</w:t>
            </w: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Tom 1 i 2. Gdańsk: GWP.</w:t>
            </w:r>
          </w:p>
        </w:tc>
      </w:tr>
    </w:tbl>
    <w:p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BCC" w:rsidRDefault="00AA6BCC">
      <w:bookmarkStart w:id="0" w:name="_GoBack"/>
      <w:bookmarkEnd w:id="0"/>
    </w:p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D1C" w:rsidRDefault="00A42D1C" w:rsidP="00620A98">
      <w:pPr>
        <w:spacing w:after="0" w:line="240" w:lineRule="auto"/>
      </w:pPr>
      <w:r>
        <w:separator/>
      </w:r>
    </w:p>
  </w:endnote>
  <w:endnote w:type="continuationSeparator" w:id="0">
    <w:p w:rsidR="00A42D1C" w:rsidRDefault="00A42D1C" w:rsidP="00620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D1C" w:rsidRDefault="00A42D1C" w:rsidP="00620A98">
      <w:pPr>
        <w:spacing w:after="0" w:line="240" w:lineRule="auto"/>
      </w:pPr>
      <w:r>
        <w:separator/>
      </w:r>
    </w:p>
  </w:footnote>
  <w:footnote w:type="continuationSeparator" w:id="0">
    <w:p w:rsidR="00A42D1C" w:rsidRDefault="00A42D1C" w:rsidP="00620A98">
      <w:pPr>
        <w:spacing w:after="0" w:line="240" w:lineRule="auto"/>
      </w:pPr>
      <w:r>
        <w:continuationSeparator/>
      </w:r>
    </w:p>
  </w:footnote>
  <w:footnote w:id="1">
    <w:p w:rsidR="00620A98" w:rsidRDefault="00620A98" w:rsidP="00620A9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86C5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A98"/>
    <w:rsid w:val="00620A98"/>
    <w:rsid w:val="00A42D1C"/>
    <w:rsid w:val="00AA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B87AAF-21DC-4171-B9EF-BEF98C0B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0A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A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20A9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20A9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0A98"/>
    <w:rPr>
      <w:vertAlign w:val="superscript"/>
    </w:rPr>
  </w:style>
  <w:style w:type="paragraph" w:customStyle="1" w:styleId="Punktygwne">
    <w:name w:val="Punkty główne"/>
    <w:basedOn w:val="Normalny"/>
    <w:rsid w:val="00620A9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20A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20A9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20A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20A9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20A9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20A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20A98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20A98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0A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0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1002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2024-06-11T15:19:00Z</dcterms:created>
  <dcterms:modified xsi:type="dcterms:W3CDTF">2024-06-11T15:20:00Z</dcterms:modified>
</cp:coreProperties>
</file>